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A" w:rsidRDefault="00913E08" w:rsidP="00237A43">
      <w:pPr>
        <w:tabs>
          <w:tab w:val="left" w:pos="4348"/>
          <w:tab w:val="left" w:pos="4490"/>
        </w:tabs>
        <w:jc w:val="center"/>
      </w:pPr>
      <w:r>
        <w:rPr>
          <w:noProof/>
        </w:rPr>
        <w:pict>
          <v:oval id="_x0000_s1026" style="position:absolute;left:0;text-align:left;margin-left:186.95pt;margin-top:-5.65pt;width:82.1pt;height:40.2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EF732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  <w:r w:rsidR="00237A43">
                    <w:rPr>
                      <w:rFonts w:cs="B Homa" w:hint="cs"/>
                      <w:sz w:val="28"/>
                      <w:szCs w:val="28"/>
                      <w:rtl/>
                    </w:rPr>
                    <w:t xml:space="preserve"> فرآیند</w:t>
                  </w:r>
                </w:p>
              </w:txbxContent>
            </v:textbox>
            <w10:wrap anchorx="page"/>
          </v:oval>
        </w:pict>
      </w:r>
    </w:p>
    <w:p w:rsidR="00F954BA" w:rsidRPr="00F954BA" w:rsidRDefault="00913E08" w:rsidP="00237A43">
      <w:pPr>
        <w:tabs>
          <w:tab w:val="left" w:pos="4490"/>
          <w:tab w:val="left" w:pos="6782"/>
        </w:tabs>
      </w:pPr>
      <w:r>
        <w:rPr>
          <w:noProof/>
          <w:color w:val="1F497D" w:themeColor="text2"/>
          <w:sz w:val="28"/>
          <w:szCs w:val="28"/>
        </w:rPr>
        <w:pict>
          <v:roundrect id="_x0000_s1028" style="position:absolute;left:0;text-align:left;margin-left:-34.4pt;margin-top:28.25pt;width:526.2pt;height:83.6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E074DA" w:rsidRPr="00F54ABE" w:rsidRDefault="00160E72" w:rsidP="00F54AB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به دفترخانه اسناد رسمی </w:t>
                  </w:r>
                  <w:r w:rsidR="0083636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همراه ضامن معتبر 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</w:t>
                  </w:r>
                  <w:r w:rsidR="00E074D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ت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نظیم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سند</w:t>
                  </w:r>
                  <w:r w:rsidR="00E074D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تعهد محضری</w:t>
                  </w:r>
                  <w:r w:rsidR="00836360">
                    <w:rPr>
                      <w:rFonts w:cs="B Homa" w:hint="cs"/>
                      <w:sz w:val="24"/>
                      <w:szCs w:val="24"/>
                      <w:rtl/>
                    </w:rPr>
                    <w:t>،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توسط دانشجو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طبق نمونه</w:t>
                  </w:r>
                  <w:r w:rsidR="009C4EAA" w:rsidRPr="00353C02">
                    <w:rPr>
                      <w:rFonts w:hint="cs"/>
                      <w:color w:val="C00000"/>
                      <w:rtl/>
                    </w:rPr>
                    <w:t xml:space="preserve"> </w:t>
                  </w:r>
                  <w:r w:rsidR="00353C02" w:rsidRPr="00353C02">
                    <w:rPr>
                      <w:rFonts w:cs="B Homa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خام</w:t>
                  </w:r>
                  <w:r w:rsidR="00353C02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مندرج</w:t>
                  </w:r>
                </w:p>
                <w:p w:rsidR="00160E72" w:rsidRPr="00F54ABE" w:rsidRDefault="00160E72" w:rsidP="00EA582B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در سایت </w:t>
                  </w:r>
                  <w:r w:rsidR="00353C02" w:rsidRPr="00F54ABE">
                    <w:rPr>
                      <w:rFonts w:ascii="Verdana" w:hAnsi="Verdana" w:cs="B Homa" w:hint="cs"/>
                      <w:sz w:val="24"/>
                      <w:szCs w:val="24"/>
                      <w:rtl/>
                    </w:rPr>
                    <w:t>معاونت دانشجویی فرهنگی دانشگاه</w:t>
                  </w:r>
                  <w:r w:rsidR="0083636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86CE2" w:rsidRPr="00F54ABE" w:rsidRDefault="00160E72" w:rsidP="00F54AB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یا سایت دانشکده بهداشت </w:t>
                  </w:r>
                  <w:hyperlink r:id="rId7" w:history="1">
                    <w:r w:rsidRPr="00F54ABE">
                      <w:rPr>
                        <w:rStyle w:val="Hyperlink"/>
                        <w:rFonts w:ascii="Calibri" w:eastAsia="Calibri" w:hAnsi="Calibri" w:cs="B Homa"/>
                        <w:b/>
                        <w:bCs/>
                        <w:color w:val="C00000"/>
                        <w:sz w:val="28"/>
                        <w:szCs w:val="28"/>
                      </w:rPr>
                      <w:t>http://soh.iums.ac.ir</w:t>
                    </w:r>
                  </w:hyperlink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 بخش امور دانشجویی</w:t>
                  </w:r>
                </w:p>
                <w:p w:rsidR="00672BE8" w:rsidRPr="00672BE8" w:rsidRDefault="00672BE8" w:rsidP="00672BE8">
                  <w:pPr>
                    <w:jc w:val="center"/>
                    <w:rPr>
                      <w:rFonts w:ascii="Verdana" w:eastAsia="Times New Roman" w:hAnsi="Verdana" w:cs="B Homa"/>
                      <w:color w:val="000000"/>
                      <w:sz w:val="24"/>
                      <w:szCs w:val="24"/>
                      <w:rtl/>
                    </w:rPr>
                  </w:pPr>
                  <w:r w:rsidRPr="00672BE8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3E0388" w:rsidRPr="009C4EAA" w:rsidRDefault="009C4EAA" w:rsidP="009C4EAA">
                  <w:pPr>
                    <w:rPr>
                      <w:rStyle w:val="Strong"/>
                      <w:rFonts w:asciiTheme="minorHAnsi" w:hAnsiTheme="minorHAnsi" w:cstheme="minorBidi"/>
                      <w:b w:val="0"/>
                      <w:bCs w:val="0"/>
                      <w:color w:val="auto"/>
                      <w:sz w:val="22"/>
                      <w:szCs w:val="24"/>
                    </w:rPr>
                  </w:pPr>
                  <w:r>
                    <w:rPr>
                      <w:rStyle w:val="Strong"/>
                      <w:rFonts w:asciiTheme="minorHAnsi" w:hAnsiTheme="minorHAnsi" w:cstheme="minorBidi" w:hint="cs"/>
                      <w:b w:val="0"/>
                      <w:bCs w:val="0"/>
                      <w:color w:val="auto"/>
                      <w:sz w:val="22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1pt;margin-top:10.3pt;width:0;height:16.8pt;z-index:251659264" o:connectortype="straight" strokecolor="#1f497d [3215]" strokeweight="2.5pt">
            <v:stroke endarrow="block"/>
            <v:shadow color="#868686"/>
            <w10:wrap anchorx="page"/>
          </v:shape>
        </w:pict>
      </w:r>
      <w:r w:rsidR="00237A43">
        <w:tab/>
      </w:r>
    </w:p>
    <w:p w:rsidR="00F954BA" w:rsidRPr="00F954BA" w:rsidRDefault="00F954BA" w:rsidP="00F954BA"/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913E08" w:rsidP="00F954BA">
      <w:r>
        <w:rPr>
          <w:noProof/>
          <w:color w:val="1F497D" w:themeColor="text2"/>
          <w:sz w:val="24"/>
          <w:szCs w:val="24"/>
        </w:rPr>
        <w:pict>
          <v:shape id="_x0000_s1059" type="#_x0000_t32" style="position:absolute;left:0;text-align:left;margin-left:229.1pt;margin-top:10.75pt;width:0;height:16.8pt;z-index:25168998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913E08" w:rsidP="00F72740">
      <w:pPr>
        <w:tabs>
          <w:tab w:val="left" w:pos="4490"/>
        </w:tabs>
      </w:pPr>
      <w:r>
        <w:rPr>
          <w:noProof/>
        </w:rPr>
        <w:pict>
          <v:roundrect id="_x0000_s1032" style="position:absolute;left:0;text-align:left;margin-left:130.55pt;margin-top:2.95pt;width:196.25pt;height:34.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1D6268" w:rsidRPr="00F510B7" w:rsidRDefault="001D6268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</w:pPr>
                  <w:r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مراجعه </w:t>
                  </w:r>
                  <w:r w:rsidR="00160E7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دانشجو </w:t>
                  </w:r>
                  <w:r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به امور دان</w:t>
                  </w:r>
                  <w:r w:rsidR="00F510B7"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شجویی</w:t>
                  </w:r>
                  <w:r w:rsidR="00160E7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دانشکده</w:t>
                  </w:r>
                  <w:r w:rsidR="00F510B7"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دانشکده</w:t>
                  </w:r>
                </w:p>
              </w:txbxContent>
            </v:textbox>
            <w10:wrap anchorx="page"/>
          </v:roundrect>
        </w:pict>
      </w:r>
    </w:p>
    <w:p w:rsidR="00F954BA" w:rsidRPr="00F954BA" w:rsidRDefault="00913E08" w:rsidP="00EF7327">
      <w:pPr>
        <w:tabs>
          <w:tab w:val="left" w:pos="6034"/>
        </w:tabs>
      </w:pPr>
      <w:r>
        <w:rPr>
          <w:noProof/>
          <w:color w:val="1F497D" w:themeColor="text2"/>
          <w:sz w:val="24"/>
          <w:szCs w:val="24"/>
        </w:rPr>
        <w:pict>
          <v:shape id="_x0000_s1060" type="#_x0000_t32" style="position:absolute;left:0;text-align:left;margin-left:229.1pt;margin-top:13.05pt;width:0;height:16.8pt;z-index:251691008" o:connectortype="straight" strokecolor="#1f497d [3215]" strokeweight="2.5pt">
            <v:stroke endarrow="block"/>
            <v:shadow color="#868686"/>
            <w10:wrap anchorx="page"/>
          </v:shape>
        </w:pict>
      </w:r>
      <w:r w:rsidR="00EF7327">
        <w:rPr>
          <w:rtl/>
        </w:rPr>
        <w:tab/>
      </w:r>
    </w:p>
    <w:p w:rsidR="00F954BA" w:rsidRPr="00F954BA" w:rsidRDefault="00913E08" w:rsidP="00F954BA">
      <w:r>
        <w:rPr>
          <w:noProof/>
        </w:rPr>
        <w:pict>
          <v:roundrect id="_x0000_s1033" style="position:absolute;left:0;text-align:left;margin-left:49.85pt;margin-top:4.65pt;width:358pt;height:32.85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F510B7" w:rsidRPr="00EB1A7F" w:rsidRDefault="00F510B7" w:rsidP="00EB1A7F">
                  <w:pPr>
                    <w:pStyle w:val="NoSpacing"/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</w:pPr>
                  <w:r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تحویل اصل </w:t>
                  </w:r>
                  <w:r w:rsidR="00E074DA" w:rsidRPr="00EB1A7F">
                    <w:rPr>
                      <w:rFonts w:eastAsia="Times New Roman" w:cs="B Homa" w:hint="cs"/>
                      <w:sz w:val="24"/>
                      <w:szCs w:val="24"/>
                      <w:rtl/>
                    </w:rPr>
                    <w:t>سند تعهد محضری</w:t>
                  </w:r>
                  <w:r w:rsidR="00EF7327"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به کارشناس مربوطه</w:t>
                  </w:r>
                  <w:r w:rsidR="00E074DA"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جهت مطابقت با نمونه اصلی</w:t>
                  </w:r>
                </w:p>
                <w:p w:rsidR="00F510B7" w:rsidRPr="00EB1A7F" w:rsidRDefault="00F510B7" w:rsidP="00EB1A7F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F954BA" w:rsidRPr="00F954BA" w:rsidRDefault="00913E08" w:rsidP="00F72740">
      <w:pPr>
        <w:tabs>
          <w:tab w:val="left" w:pos="4490"/>
        </w:tabs>
      </w:pPr>
      <w:r>
        <w:rPr>
          <w:noProof/>
          <w:color w:val="1F497D" w:themeColor="text2"/>
          <w:sz w:val="24"/>
          <w:szCs w:val="24"/>
        </w:rPr>
        <w:pict>
          <v:shape id="_x0000_s1058" type="#_x0000_t32" style="position:absolute;left:0;text-align:left;margin-left:228.85pt;margin-top:13.6pt;width:0;height:16.8pt;z-index:251688960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913E08" w:rsidP="00F954BA">
      <w:r>
        <w:rPr>
          <w:noProof/>
          <w:color w:val="1F497D" w:themeColor="text2"/>
          <w:sz w:val="24"/>
          <w:szCs w:val="24"/>
        </w:rPr>
        <w:pict>
          <v:roundrect id="_x0000_s1056" style="position:absolute;left:0;text-align:left;margin-left:25.3pt;margin-top:5.4pt;width:406.5pt;height:58.65pt;z-index:2516869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4469C" w:rsidRPr="0014469C" w:rsidRDefault="0014469C" w:rsidP="00F72740">
                  <w:pPr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تسویه حساب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یا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پرداخت ماه 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ماه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یا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موکول کردن بدهی مقاطع قبل به بعد از مقطع کنونی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توسط دانشجو با مراجعه به معاونت دانشجویی دانشگاه (اداره رفاه</w:t>
                  </w:r>
                  <w:r w:rsidR="00340122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و تعاون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913E08" w:rsidP="00237A43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 id="_x0000_s1057" type="#_x0000_t32" style="position:absolute;left:0;text-align:left;margin-left:228.85pt;margin-top:14.4pt;width:0;height:16.8pt;z-index:251687936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913E08" w:rsidP="00F954BA">
      <w:r>
        <w:rPr>
          <w:noProof/>
        </w:rPr>
        <w:pict>
          <v:roundrect id="_x0000_s1044" style="position:absolute;left:0;text-align:left;margin-left:45.75pt;margin-top:5.75pt;width:365.4pt;height:69.8pt;z-index:2516756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E074DA" w:rsidRPr="00F54ABE" w:rsidRDefault="00E074DA" w:rsidP="00F54AB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به لینک </w:t>
                  </w:r>
                  <w:r w:rsidRPr="00F54ABE">
                    <w:rPr>
                      <w:rFonts w:cs="B Homa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پرتال دانشجویی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صندوق رفاه دانشجویان</w:t>
                  </w:r>
                </w:p>
                <w:p w:rsidR="00160E72" w:rsidRPr="00353C02" w:rsidRDefault="00913E08" w:rsidP="00353C02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hyperlink r:id="rId8" w:history="1">
                    <w:r w:rsidR="00353C02" w:rsidRPr="00836360">
                      <w:rPr>
                        <w:rStyle w:val="Hyperlink"/>
                        <w:rFonts w:ascii="Calibri" w:eastAsia="Calibri" w:hAnsi="Calibri" w:cs="B Homa"/>
                        <w:b/>
                        <w:bCs/>
                        <w:color w:val="C00000"/>
                        <w:sz w:val="28"/>
                        <w:szCs w:val="28"/>
                      </w:rPr>
                      <w:t>http://porstal.srd.ir</w:t>
                    </w:r>
                  </w:hyperlink>
                  <w:r w:rsidR="00353C02">
                    <w:rPr>
                      <w:rFonts w:ascii="Calibri" w:eastAsia="Calibri" w:hAnsi="Calibri" w:cs="B Homa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 </w:t>
                  </w:r>
                  <w:r w:rsidR="00353C02" w:rsidRPr="00353C02">
                    <w:rPr>
                      <w:rFonts w:cs="B Homa" w:hint="cs"/>
                      <w:sz w:val="24"/>
                      <w:szCs w:val="24"/>
                      <w:rtl/>
                    </w:rPr>
                    <w:t>بارگ</w:t>
                  </w:r>
                  <w:r w:rsidR="00353C02">
                    <w:rPr>
                      <w:rFonts w:cs="B Homa" w:hint="cs"/>
                      <w:sz w:val="24"/>
                      <w:szCs w:val="24"/>
                      <w:rtl/>
                    </w:rPr>
                    <w:t>ذاری شده در سایت دانشکده بخش امور دانشجویی</w:t>
                  </w:r>
                </w:p>
                <w:p w:rsidR="00E074DA" w:rsidRDefault="00E074DA" w:rsidP="00E074DA">
                  <w:pPr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</w:p>
                <w:p w:rsidR="00E074DA" w:rsidRDefault="00E074DA" w:rsidP="00E074DA">
                  <w:pPr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</w:p>
                <w:p w:rsidR="00E074DA" w:rsidRPr="00E074DA" w:rsidRDefault="00E074DA" w:rsidP="00E074DA">
                  <w:pPr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E4349A" w:rsidRPr="00EF7327" w:rsidRDefault="00E4349A" w:rsidP="00160E72">
      <w:pPr>
        <w:tabs>
          <w:tab w:val="left" w:pos="4490"/>
        </w:tabs>
        <w:jc w:val="center"/>
        <w:rPr>
          <w:b/>
          <w:bCs/>
        </w:rPr>
      </w:pPr>
    </w:p>
    <w:p w:rsidR="00E4349A" w:rsidRPr="00E4349A" w:rsidRDefault="00E4349A" w:rsidP="00E4349A"/>
    <w:p w:rsidR="00E4349A" w:rsidRPr="00E4349A" w:rsidRDefault="00913E08" w:rsidP="00E4349A">
      <w:r>
        <w:rPr>
          <w:noProof/>
        </w:rPr>
        <w:pict>
          <v:roundrect id="_x0000_s1045" style="position:absolute;left:0;text-align:left;margin-left:-5.4pt;margin-top:17.75pt;width:467.35pt;height:38.95pt;z-index:2516766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5">
              <w:txbxContent>
                <w:p w:rsidR="002F6B8E" w:rsidRPr="00EB1A7F" w:rsidRDefault="0005511D" w:rsidP="0082259F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ثبت</w:t>
                  </w:r>
                  <w:r w:rsidR="002F6B8E" w:rsidRPr="00EB1A7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82259F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اطلاعات سند تعهد محضری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طبق راهنمای مندرج در سایت دانشکده بخش امور دانشجویی ، توسط دانشجو</w:t>
                  </w:r>
                </w:p>
                <w:p w:rsidR="00160E72" w:rsidRDefault="00160E72" w:rsidP="002F6B8E">
                  <w:pPr>
                    <w:tabs>
                      <w:tab w:val="left" w:pos="1931"/>
                      <w:tab w:val="left" w:pos="2073"/>
                    </w:tabs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61" type="#_x0000_t32" style="position:absolute;left:0;text-align:left;margin-left:228.85pt;margin-top:.4pt;width:0;height:16.8pt;z-index:251692032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913E08" w:rsidP="00E4349A">
      <w:r>
        <w:rPr>
          <w:noProof/>
        </w:rPr>
        <w:pict>
          <v:roundrect id="_x0000_s1051" style="position:absolute;left:0;text-align:left;margin-left:-18.15pt;margin-top:26.9pt;width:490.65pt;height:76.15pt;z-index:2516817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1">
              <w:txbxContent>
                <w:p w:rsidR="002F6B8E" w:rsidRPr="0014469C" w:rsidRDefault="002F6B8E" w:rsidP="00EA582B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درخواست کلیه وام ها </w:t>
                  </w:r>
                  <w:r w:rsidR="00F54ABE"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توسط دانشجو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طبق </w:t>
                  </w:r>
                  <w:r w:rsidR="00237A43"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آئین نامه وام ها و تسهیلات </w:t>
                  </w:r>
                  <w:r w:rsidR="00237A43"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صندوق رفاه دانشجویان 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مندرج در 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>سایت</w:t>
                  </w:r>
                  <w:r w:rsidR="00EA582B" w:rsidRPr="00EA582B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>معاونت دانشجویی دانشگاه (اداره رفاه و تعاون)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، یا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دانشکده بخش امور دانشجویی</w:t>
                  </w:r>
                  <w:r w:rsidR="00EA582B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و زمان بندی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تقویم رفاهی</w:t>
                  </w:r>
                  <w:r w:rsidR="00F81AC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مندرج در </w:t>
                  </w:r>
                  <w:r w:rsidR="00EA582B" w:rsidRPr="00F54ABE">
                    <w:rPr>
                      <w:rFonts w:cs="B Homa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پرتال دانشجویی</w:t>
                  </w:r>
                  <w:r w:rsidR="00EA582B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صندوق رفاه دانشجویان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62" type="#_x0000_t32" style="position:absolute;left:0;text-align:left;margin-left:228.1pt;margin-top:8.2pt;width:0;height:16.8pt;z-index:251693056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E4349A" w:rsidP="00237A43">
      <w:pPr>
        <w:tabs>
          <w:tab w:val="left" w:pos="4348"/>
          <w:tab w:val="left" w:pos="4490"/>
        </w:tabs>
      </w:pPr>
    </w:p>
    <w:p w:rsidR="00E4349A" w:rsidRPr="00E4349A" w:rsidRDefault="00EA582B" w:rsidP="0014469C">
      <w:pPr>
        <w:tabs>
          <w:tab w:val="left" w:pos="4348"/>
          <w:tab w:val="left" w:pos="4490"/>
          <w:tab w:val="left" w:pos="5996"/>
        </w:tabs>
      </w:pPr>
      <w:r>
        <w:rPr>
          <w:noProof/>
        </w:rPr>
        <w:pict>
          <v:shape id="_x0000_s1063" type="#_x0000_t32" style="position:absolute;left:0;text-align:left;margin-left:227.15pt;margin-top:2.85pt;width:0;height:16.8pt;z-index:251694080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roundrect id="_x0000_s1053" style="position:absolute;left:0;text-align:left;margin-left:26.55pt;margin-top:22.2pt;width:401.1pt;height:59.65pt;z-index:2516838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3">
              <w:txbxContent>
                <w:p w:rsidR="00F54ABE" w:rsidRPr="00F54ABE" w:rsidRDefault="00F54ABE" w:rsidP="00E14539">
                  <w:pPr>
                    <w:jc w:val="center"/>
                    <w:rPr>
                      <w:rFonts w:ascii="Times New Roman" w:eastAsia="Times New Roman" w:hAnsi="Times New Roman" w:cs="B Homa"/>
                      <w:color w:val="000000"/>
                      <w:sz w:val="24"/>
                      <w:szCs w:val="24"/>
                    </w:rPr>
                  </w:pPr>
                  <w:r w:rsidRPr="00F54ABE"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 xml:space="preserve">مراجعه دوباره دانشجو به پرتال دانشجویی </w:t>
                  </w:r>
                  <w:r w:rsidRPr="00237A43"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>صندوق رفاه دانشجویان</w:t>
                  </w:r>
                  <w:r w:rsidRPr="00F54ABE"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 xml:space="preserve"> یک هفته</w:t>
                  </w:r>
                  <w:r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 xml:space="preserve"> بعد از درخواست جهت اطمینان از ثبت درخواست و </w:t>
                  </w:r>
                  <w:r w:rsidR="00E14539"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 xml:space="preserve">در صورت لزوم </w:t>
                  </w:r>
                  <w:r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 xml:space="preserve">اصلاح </w:t>
                  </w:r>
                  <w:r w:rsidR="00E14539">
                    <w:rPr>
                      <w:rFonts w:ascii="Times New Roman" w:eastAsia="Times New Roman" w:hAnsi="Times New Roman" w:cs="B Homa" w:hint="cs"/>
                      <w:color w:val="000000"/>
                      <w:sz w:val="24"/>
                      <w:szCs w:val="24"/>
                      <w:rtl/>
                    </w:rPr>
                    <w:t>اشکالات ذکر شده در پرتال</w:t>
                  </w:r>
                </w:p>
              </w:txbxContent>
            </v:textbox>
            <w10:wrap anchorx="page"/>
          </v:roundrect>
        </w:pict>
      </w:r>
      <w:r w:rsidR="00F510B7">
        <w:rPr>
          <w:rtl/>
        </w:rPr>
        <w:tab/>
      </w:r>
    </w:p>
    <w:p w:rsidR="00E4349A" w:rsidRPr="00E4349A" w:rsidRDefault="00E4349A" w:rsidP="00EF7327">
      <w:pPr>
        <w:tabs>
          <w:tab w:val="left" w:pos="4348"/>
        </w:tabs>
      </w:pPr>
    </w:p>
    <w:p w:rsidR="00E4349A" w:rsidRPr="00E4349A" w:rsidRDefault="00E4349A" w:rsidP="00E4349A"/>
    <w:p w:rsidR="00E4349A" w:rsidRDefault="00EA582B" w:rsidP="00D93E06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 id="_x0000_s1055" type="#_x0000_t32" style="position:absolute;left:0;text-align:left;margin-left:226.5pt;margin-top:6.95pt;width:0;height:24.7pt;z-index:25168588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A43050" w:rsidRPr="00E4349A" w:rsidRDefault="00EA582B" w:rsidP="00EF7327">
      <w:pPr>
        <w:tabs>
          <w:tab w:val="left" w:pos="4348"/>
        </w:tabs>
      </w:pPr>
      <w:r>
        <w:rPr>
          <w:noProof/>
        </w:rPr>
        <w:pict>
          <v:oval id="_x0000_s1040" style="position:absolute;left:0;text-align:left;margin-left:198.15pt;margin-top:6.9pt;width:56.05pt;height:54.9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Pr="00EF7327" w:rsidRDefault="00D93E06" w:rsidP="0014469C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 w:rsidR="00E4349A">
        <w:rPr>
          <w:rtl/>
        </w:rPr>
        <w:tab/>
      </w:r>
      <w:bookmarkStart w:id="0" w:name="_GoBack"/>
      <w:bookmarkEnd w:id="0"/>
    </w:p>
    <w:sectPr w:rsidR="00A43050" w:rsidRPr="00E4349A" w:rsidSect="001A7DEC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08" w:rsidRDefault="00913E08" w:rsidP="00E4349A">
      <w:pPr>
        <w:spacing w:after="0" w:line="240" w:lineRule="auto"/>
      </w:pPr>
      <w:r>
        <w:separator/>
      </w:r>
    </w:p>
  </w:endnote>
  <w:endnote w:type="continuationSeparator" w:id="0">
    <w:p w:rsidR="00913E08" w:rsidRDefault="00913E08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08" w:rsidRDefault="00913E08" w:rsidP="00E4349A">
      <w:pPr>
        <w:spacing w:after="0" w:line="240" w:lineRule="auto"/>
      </w:pPr>
      <w:r>
        <w:separator/>
      </w:r>
    </w:p>
  </w:footnote>
  <w:footnote w:type="continuationSeparator" w:id="0">
    <w:p w:rsidR="00913E08" w:rsidRDefault="00913E08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654F9E" w:rsidRDefault="00AF75FE" w:rsidP="00237A43">
    <w:pPr>
      <w:pStyle w:val="Header"/>
      <w:jc w:val="center"/>
      <w:rPr>
        <w:rFonts w:cs="B Titr"/>
        <w:b/>
        <w:bCs/>
        <w:color w:val="1F497D" w:themeColor="text2"/>
        <w:sz w:val="28"/>
        <w:szCs w:val="28"/>
      </w:rPr>
    </w:pPr>
    <w:r w:rsidRPr="00654F9E">
      <w:rPr>
        <w:rFonts w:cs="B Titr" w:hint="cs"/>
        <w:b/>
        <w:bCs/>
        <w:color w:val="1F497D" w:themeColor="text2"/>
        <w:sz w:val="28"/>
        <w:szCs w:val="28"/>
        <w:rtl/>
      </w:rPr>
      <w:t xml:space="preserve">فرآیند </w:t>
    </w:r>
    <w:r w:rsidR="00237A43" w:rsidRPr="00654F9E">
      <w:rPr>
        <w:rFonts w:cs="B Titr" w:hint="cs"/>
        <w:b/>
        <w:bCs/>
        <w:color w:val="1F497D" w:themeColor="text2"/>
        <w:sz w:val="28"/>
        <w:szCs w:val="28"/>
        <w:rtl/>
      </w:rPr>
      <w:t xml:space="preserve">درخواست کلیه وام ها و تسهیلات رفاهی صندوق رفاه دانشجویان </w:t>
    </w:r>
  </w:p>
  <w:p w:rsidR="00AF75FE" w:rsidRDefault="00AF7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5511D"/>
    <w:rsid w:val="000B73FC"/>
    <w:rsid w:val="0014469C"/>
    <w:rsid w:val="00160E72"/>
    <w:rsid w:val="00167752"/>
    <w:rsid w:val="001A7DEC"/>
    <w:rsid w:val="001D6268"/>
    <w:rsid w:val="002276D4"/>
    <w:rsid w:val="00237A43"/>
    <w:rsid w:val="002F6B8E"/>
    <w:rsid w:val="0030423B"/>
    <w:rsid w:val="0033075F"/>
    <w:rsid w:val="00340122"/>
    <w:rsid w:val="00343C72"/>
    <w:rsid w:val="00353C02"/>
    <w:rsid w:val="003730EB"/>
    <w:rsid w:val="00391B2F"/>
    <w:rsid w:val="003E0388"/>
    <w:rsid w:val="00507776"/>
    <w:rsid w:val="005D62F4"/>
    <w:rsid w:val="006304C3"/>
    <w:rsid w:val="00654F9E"/>
    <w:rsid w:val="006575EB"/>
    <w:rsid w:val="00672BE8"/>
    <w:rsid w:val="006A4DF3"/>
    <w:rsid w:val="00750E37"/>
    <w:rsid w:val="007F6479"/>
    <w:rsid w:val="00811651"/>
    <w:rsid w:val="00817714"/>
    <w:rsid w:val="0082259F"/>
    <w:rsid w:val="00836360"/>
    <w:rsid w:val="00844B89"/>
    <w:rsid w:val="00913E08"/>
    <w:rsid w:val="00986CE2"/>
    <w:rsid w:val="009C4EAA"/>
    <w:rsid w:val="009E1351"/>
    <w:rsid w:val="00A43050"/>
    <w:rsid w:val="00AF4DB8"/>
    <w:rsid w:val="00AF75FE"/>
    <w:rsid w:val="00B80A7F"/>
    <w:rsid w:val="00C83914"/>
    <w:rsid w:val="00CB1C8B"/>
    <w:rsid w:val="00D03140"/>
    <w:rsid w:val="00D0667A"/>
    <w:rsid w:val="00D52A8C"/>
    <w:rsid w:val="00D876D2"/>
    <w:rsid w:val="00D93E06"/>
    <w:rsid w:val="00E074DA"/>
    <w:rsid w:val="00E14539"/>
    <w:rsid w:val="00E36500"/>
    <w:rsid w:val="00E4349A"/>
    <w:rsid w:val="00E5194A"/>
    <w:rsid w:val="00E83A12"/>
    <w:rsid w:val="00EA582B"/>
    <w:rsid w:val="00EB1A7F"/>
    <w:rsid w:val="00EF7327"/>
    <w:rsid w:val="00F22A5D"/>
    <w:rsid w:val="00F510B7"/>
    <w:rsid w:val="00F54ABE"/>
    <w:rsid w:val="00F72740"/>
    <w:rsid w:val="00F81ACE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61"/>
        <o:r id="V:Rule2" type="connector" idref="#_x0000_s1057"/>
        <o:r id="V:Rule3" type="connector" idref="#_x0000_s1063"/>
        <o:r id="V:Rule4" type="connector" idref="#_x0000_s1062"/>
        <o:r id="V:Rule5" type="connector" idref="#_x0000_s1059"/>
        <o:r id="V:Rule6" type="connector" idref="#_x0000_s1060"/>
        <o:r id="V:Rule7" type="connector" idref="#_x0000_s1027"/>
        <o:r id="V:Rule8" type="connector" idref="#_x0000_s1058"/>
        <o:r id="V:Rule9" type="connector" idref="#_x0000_s1055"/>
      </o:rules>
    </o:shapelayout>
  </w:shapeDefaults>
  <w:decimalSymbol w:val="."/>
  <w:listSeparator w:val=";"/>
  <w15:docId w15:val="{7862580F-0EDC-47E0-AB11-65D18824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4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orstal.srd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h.i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B658-3811-439F-8942-0A48AA5C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16</cp:revision>
  <dcterms:created xsi:type="dcterms:W3CDTF">2014-11-26T17:17:00Z</dcterms:created>
  <dcterms:modified xsi:type="dcterms:W3CDTF">2017-11-06T05:35:00Z</dcterms:modified>
</cp:coreProperties>
</file>